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黑体" w:hAnsi="宋体" w:eastAsia="黑体" w:cs="黑体"/>
          <w:b w:val="0"/>
          <w:i w:val="0"/>
          <w:caps w:val="0"/>
          <w:color w:val="FF0000"/>
          <w:spacing w:val="0"/>
          <w:sz w:val="30"/>
          <w:szCs w:val="30"/>
        </w:rPr>
      </w:pPr>
      <w:r>
        <w:rPr>
          <w:rFonts w:hint="eastAsia" w:ascii="黑体" w:hAnsi="宋体" w:eastAsia="黑体" w:cs="黑体"/>
          <w:b w:val="0"/>
          <w:i w:val="0"/>
          <w:caps w:val="0"/>
          <w:color w:val="FF0000"/>
          <w:spacing w:val="0"/>
          <w:sz w:val="30"/>
          <w:szCs w:val="30"/>
          <w:shd w:val="clear" w:fill="FFFFFF"/>
        </w:rPr>
        <w:t>学校设施设备经费申请报告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本文为大家提供的是学校设施经费申请报告，欢迎大家阅读。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黑体" w:hAnsi="宋体" w:eastAsia="黑体" w:cs="黑体"/>
          <w:b w:val="0"/>
          <w:i w:val="0"/>
          <w:caps w:val="0"/>
          <w:color w:val="FF0000"/>
          <w:spacing w:val="0"/>
          <w:sz w:val="30"/>
          <w:szCs w:val="30"/>
          <w:shd w:val="clear" w:fill="FFFFFF"/>
        </w:rPr>
        <w:t>学校设施设备经费申请报告</w:t>
      </w:r>
      <w:r>
        <w:rPr>
          <w:rFonts w:hint="eastAsia" w:ascii="黑体" w:eastAsia="黑体" w:cs="黑体"/>
          <w:b w:val="0"/>
          <w:i w:val="0"/>
          <w:caps w:val="0"/>
          <w:color w:val="FF0000"/>
          <w:spacing w:val="0"/>
          <w:sz w:val="30"/>
          <w:szCs w:val="30"/>
          <w:shd w:val="clear" w:fill="FFFFFF"/>
          <w:lang w:eastAsia="zh-CN"/>
        </w:rPr>
        <w:t>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xx人民政府：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xx小学在20xx年秋，学校教育提升建设</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"http://www.unjs.com/Special/xiangmushishifangan/"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项目</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被列为xx村</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"http://www.unjs.com/Special/meilidechuntian/"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美丽</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乡村“六大工程”中的重点项目之一。在市镇村各级</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"http://www.unjs.com/Special/lingdaofayangao/"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领导</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的支持下，市财政下拔了三十万元支持我校建设。使我校的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"http://www.unjs.com/Special/houqingongzuozongjie/"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后勤</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设施厨房和餐厅面积扩展到150平方米；原学校东南面约1300平方米的广场铺设了广场砖，建设</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"http://www.unjs.com/Special/hua/"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花</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圃摆上休闲阅读石凳，现如今变成学生室外</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"http://www.unjs.com/Special/dushumingyan/"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读书</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休闲的好去处；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"http://www.unjs.com/Special/jiaoxuegongzuozongjie/"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教学</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楼楼梯、门窗及楼梯的扶手、西大门、西边围墙都已焕然一新；学校还花7.5万元向教育局申请购买六个班级的多媒体，被纳入教育局信息化建设20xx年补助项目中，如今已经安装投入使用，从而提高每位</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"http://www.unjs.com/Special/jiaoshigongzuozongjie/"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教师</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的信息化教学</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"http://www.unjs.com/Special/shui/"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水</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平，20xx年春季学校，还有如下一些项目急需改造更新。</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一、</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"http://www.unjs.com/Special/meilidexiaoyuan/"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校园</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门口范围太小，与村主干道逼近，且中间有一条较深的水沟，</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"http://www.unjs.com/Special/jiachanghuifayangao/"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家长</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接送孩子的机动车没有专门的位置，严重影响学生出入校园的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"http://www.unjs.com/Special/xiaoyuananquan/"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安全</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。因此急需征用校园门口周边约一亩多的土地，</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"http://www.unjs.com/Special/daxueshengguihuashu/"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规划</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作为学生家长接送学生专用停车处，并进行绿化设计（约20万元）。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二、教师宿舍楼存在严重漏水、房门破旧、电线老化等问题，急需修缮改造（约20万）。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三、xx小学电脑室于20xx年购置至今已有七年整了，大多数电脑配置低、老化不能使用。教育局20xx年春季还将对信息化建设进行百分之五十补助，因此我校将积极争取，但此笔更新资金学校需自筹约7万元。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四、我校操场为水泥铺盖，由于</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"http://www.unjs.com/Special/zhenxishijiandemingyan/"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时间</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长、学生在操场上运动等原因，场地已出现坑坑洼洼露出沙石，但</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"http://www.unjs.com/Special/dalanqiuzuowen/"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篮球</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场水泥地已有不少破损之处，加之地板过硬，常发生学生摔伤磕破皮等现象，存在一定的安全隐患。学校两篮球场场地约一千平方米，为了安全和校园美化，</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"http://www.unjs.com/fanwenwang/gzjh/"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计划</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铺设带有弹性红绿搭配的硅PU（约15万），这样可使学校操场充满动感而且使学</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"http://www.unjs.com/zuowendaquan/shenghuozuowen/" \t "http://www.unjs.com/fanwenwang/gzbg/_blank"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生活</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动更加安全。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以上四方面预算经费共计约62万元。xx村将把学校部分改造项目纳入“美丽乡村”建设盘子，大约可解决二十万的资金。其余资金由学校自筹，由于xx村无大型企业，学校无筹措资金来源，在此特向xx市xx镇人民政府申请改造款42万元，恳请支持是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xx小学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20xx年xx月xx日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黑体" w:hAnsi="宋体" w:eastAsia="黑体" w:cs="黑体"/>
          <w:b w:val="0"/>
          <w:i w:val="0"/>
          <w:caps w:val="0"/>
          <w:color w:val="FF0000"/>
          <w:spacing w:val="0"/>
          <w:sz w:val="30"/>
          <w:szCs w:val="30"/>
          <w:shd w:val="clear" w:fill="FFFFFF"/>
        </w:rPr>
        <w:t>学校设施设备经费申请报告</w:t>
      </w:r>
      <w:r>
        <w:rPr>
          <w:rFonts w:hint="eastAsia" w:ascii="黑体" w:eastAsia="黑体" w:cs="黑体"/>
          <w:b w:val="0"/>
          <w:i w:val="0"/>
          <w:caps w:val="0"/>
          <w:color w:val="FF0000"/>
          <w:spacing w:val="0"/>
          <w:sz w:val="30"/>
          <w:szCs w:val="30"/>
          <w:shd w:val="clear" w:fill="FFFFFF"/>
          <w:lang w:eastAsia="zh-CN"/>
        </w:rPr>
        <w:t>二</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xx教育局：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为了切实落实上级关于办好地方教师培训机构，促进广大基层教师业务能力和综合素质全面提高的指示精神。也为了我们科右中旗教师进修学校能够达到新时期培训工作对我们提出的新规定和新要求。进而加强校长培训、教师培训工作力度，提高校长培训、教师培训工作效果，促进我旗中小学校长队伍和教师队伍综合素质的全面提升。同时也为了迎接内蒙古自治区对旗县级教师培训机构办学条件的评估活动。我们科右中旗教师进修学校真对我校的各种软硬件设施进行了全面认真的审视与核实。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经过自我评估，我们认为：我校从领导班子到广大职工，工作热情高涨，工作态度端正，干群关系和谐。能够在现有的办学条件下，最大限度的努力完成自己的工作，取得了一定工作的成绩。也就是说，我们在软件建设上和上级的要求相差不大，只要我们继续努力，我们在这软件建设评估中可以达到优秀的标准。但是，我校的硬件建设方面却与评估标准有较大的差距。根据上级的指示和这次评估的标准来看，我们现在需要加强办学硬件建设。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尊敬的领导，切实的办学设施是实施培训的必要条件。我们光有一腔热血，十足的勇气，但如果缺乏必备的硬件设施，我们也将无法达到理 想的培训目标，同样也无法圆满的完成培训任务，更不可能进入合格办学机构的行列。为了能够使我校顺利通过自治区的评估验收，也为了促进全旗基础教育事业的蓬勃发展，提升科右中旗在兴安盟乃至整个内蒙古的地位和知名度，更为了切实落实好上级关于加强旗县级教师培训机构建设工作的指示精神，我们特向上级领导提出以上申请，望上级领导批准为盼。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此申请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xx学校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20xx年xx月xx日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26A89"/>
    <w:rsid w:val="4A926A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2017-08-24T08:54:00Z</dcterms:created>
  <dc:creator>Administrator</dc:creator>
  <cp:lastModifiedBy>Administrator</cp:lastModifiedBy>
  <dcterms:modified xsi:type="dcterms:W3CDTF">2017-08-24T08:54:33Z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