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E9" w:rsidRPr="00470EE9" w:rsidRDefault="00470EE9" w:rsidP="00470EE9">
      <w:pPr>
        <w:ind w:firstLineChars="200" w:firstLine="720"/>
        <w:jc w:val="center"/>
        <w:rPr>
          <w:rFonts w:ascii="仿宋" w:eastAsia="仿宋" w:hAnsi="仿宋"/>
          <w:sz w:val="36"/>
          <w:szCs w:val="32"/>
        </w:rPr>
      </w:pPr>
      <w:r w:rsidRPr="00470EE9">
        <w:rPr>
          <w:rFonts w:ascii="仿宋" w:eastAsia="仿宋" w:hAnsi="仿宋" w:hint="eastAsia"/>
          <w:sz w:val="36"/>
          <w:szCs w:val="32"/>
        </w:rPr>
        <w:t>关于申报文明单位的申请报告</w:t>
      </w:r>
    </w:p>
    <w:p w:rsidR="00470EE9" w:rsidRDefault="00470EE9" w:rsidP="00470EE9">
      <w:pPr>
        <w:ind w:firstLineChars="200" w:firstLine="640"/>
        <w:rPr>
          <w:rFonts w:ascii="仿宋" w:eastAsia="仿宋" w:hAnsi="仿宋" w:hint="eastAsia"/>
          <w:sz w:val="32"/>
          <w:szCs w:val="32"/>
        </w:rPr>
      </w:pPr>
      <w:r>
        <w:rPr>
          <w:rFonts w:ascii="仿宋" w:eastAsia="仿宋" w:hAnsi="仿宋" w:hint="eastAsia"/>
          <w:sz w:val="32"/>
          <w:szCs w:val="32"/>
        </w:rPr>
        <w:t>以下是申请书</w:t>
      </w:r>
      <w:r>
        <w:rPr>
          <w:rFonts w:ascii="仿宋" w:eastAsia="仿宋" w:hAnsi="仿宋"/>
          <w:sz w:val="32"/>
          <w:szCs w:val="32"/>
        </w:rPr>
        <w:t>小编</w:t>
      </w:r>
      <w:r>
        <w:rPr>
          <w:rFonts w:ascii="仿宋" w:eastAsia="仿宋" w:hAnsi="仿宋" w:hint="eastAsia"/>
          <w:sz w:val="32"/>
          <w:szCs w:val="32"/>
        </w:rPr>
        <w:t>搜集的</w:t>
      </w:r>
      <w:r>
        <w:rPr>
          <w:rFonts w:ascii="仿宋" w:eastAsia="仿宋" w:hAnsi="仿宋"/>
          <w:sz w:val="32"/>
          <w:szCs w:val="32"/>
        </w:rPr>
        <w:t>关于申报文明单位的申请报告</w:t>
      </w:r>
      <w:r>
        <w:rPr>
          <w:rFonts w:ascii="仿宋" w:eastAsia="仿宋" w:hAnsi="仿宋" w:hint="eastAsia"/>
          <w:sz w:val="32"/>
          <w:szCs w:val="32"/>
        </w:rPr>
        <w:t>,</w:t>
      </w:r>
      <w:r>
        <w:rPr>
          <w:rFonts w:ascii="仿宋" w:eastAsia="仿宋" w:hAnsi="仿宋"/>
          <w:sz w:val="32"/>
          <w:szCs w:val="32"/>
        </w:rPr>
        <w:t>请查阅.</w:t>
      </w:r>
    </w:p>
    <w:p w:rsidR="00470EE9" w:rsidRDefault="00470EE9" w:rsidP="00470EE9">
      <w:pPr>
        <w:rPr>
          <w:rFonts w:ascii="仿宋" w:eastAsia="仿宋" w:hAnsi="仿宋"/>
          <w:sz w:val="32"/>
          <w:szCs w:val="32"/>
        </w:rPr>
      </w:pPr>
      <w:r w:rsidRPr="004F0AB2">
        <w:rPr>
          <w:rFonts w:ascii="仿宋" w:eastAsia="仿宋" w:hAnsi="仿宋" w:hint="eastAsia"/>
          <w:sz w:val="32"/>
          <w:szCs w:val="32"/>
        </w:rPr>
        <w:t>县文明办：</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我们在局党委的正确领导下，认真贯彻落实县委、县政府的各项工作精神，以“三个代表”重要思想为指导，认真贯彻落实党的十七大和省、市、县卫生工作会议精神，树立落实科学的发展观，以行业精神文明创建、提升服务质量和服务水平为切入点，为广大妇女儿童身心健康提供了重要保障，精神文明建设工作在往年</w:t>
      </w:r>
      <w:bookmarkStart w:id="0" w:name="_GoBack"/>
      <w:r w:rsidRPr="004F0AB2">
        <w:rPr>
          <w:rFonts w:ascii="仿宋" w:eastAsia="仿宋" w:hAnsi="仿宋" w:hint="eastAsia"/>
          <w:sz w:val="32"/>
          <w:szCs w:val="32"/>
        </w:rPr>
        <w:t>的</w:t>
      </w:r>
      <w:bookmarkEnd w:id="0"/>
      <w:r w:rsidRPr="004F0AB2">
        <w:rPr>
          <w:rFonts w:ascii="仿宋" w:eastAsia="仿宋" w:hAnsi="仿宋" w:hint="eastAsia"/>
          <w:sz w:val="32"/>
          <w:szCs w:val="32"/>
        </w:rPr>
        <w:t>基础上有了新的提高，在思想建设、环境建设、帮扶贫困、城乡共建以及公益事业等各项活动中都取得了一定的成就。为了进一步搞好精神文明建设工作，今特向贵处申请办理建设文明单位，以便更好地激励自己再接再厉。</w:t>
      </w:r>
    </w:p>
    <w:p w:rsidR="00470EE9" w:rsidRPr="00470EE9" w:rsidRDefault="00470EE9" w:rsidP="00470EE9">
      <w:pPr>
        <w:ind w:firstLineChars="200" w:firstLine="640"/>
        <w:rPr>
          <w:rFonts w:ascii="仿宋" w:eastAsia="仿宋" w:hAnsi="仿宋"/>
          <w:sz w:val="32"/>
          <w:szCs w:val="32"/>
        </w:rPr>
      </w:pPr>
      <w:r>
        <w:rPr>
          <w:rFonts w:ascii="仿宋" w:eastAsia="仿宋" w:hAnsi="仿宋" w:hint="eastAsia"/>
          <w:sz w:val="32"/>
          <w:szCs w:val="32"/>
        </w:rPr>
        <w:t>一、</w:t>
      </w:r>
      <w:r w:rsidRPr="00470EE9">
        <w:rPr>
          <w:rFonts w:ascii="仿宋" w:eastAsia="仿宋" w:hAnsi="仿宋" w:hint="eastAsia"/>
          <w:sz w:val="32"/>
          <w:szCs w:val="32"/>
        </w:rPr>
        <w:t>精神文明建设工作作为重中之重。我们把“培育文明文山人，建设和谐新文山”这项活动贯穿于各项医疗工作的每个细节中去，作为全所精神文明建设的重点。从治理“脏、懒、愚、盲”入手，对职工进行思想教育参加“献爱心”和“贫困母亲”等捐款扶贫送温暖活动，严格执行局党委制定的关于禁止借子女升学借机敛财的规定，相关人员</w:t>
      </w:r>
      <w:proofErr w:type="gramStart"/>
      <w:r w:rsidRPr="00470EE9">
        <w:rPr>
          <w:rFonts w:ascii="仿宋" w:eastAsia="仿宋" w:hAnsi="仿宋" w:hint="eastAsia"/>
          <w:sz w:val="32"/>
          <w:szCs w:val="32"/>
        </w:rPr>
        <w:t>签定</w:t>
      </w:r>
      <w:proofErr w:type="gramEnd"/>
      <w:r w:rsidRPr="00470EE9">
        <w:rPr>
          <w:rFonts w:ascii="仿宋" w:eastAsia="仿宋" w:hAnsi="仿宋" w:hint="eastAsia"/>
          <w:sz w:val="32"/>
          <w:szCs w:val="32"/>
        </w:rPr>
        <w:t>了保证书，教育职工移风易俗，不搞迷信活动树立正确的人生观，价值观，全所呈现出对患者热情，对工作负责，对技术求精，</w:t>
      </w:r>
      <w:r w:rsidRPr="00470EE9">
        <w:rPr>
          <w:rFonts w:ascii="仿宋" w:eastAsia="仿宋" w:hAnsi="仿宋" w:hint="eastAsia"/>
          <w:sz w:val="32"/>
          <w:szCs w:val="32"/>
        </w:rPr>
        <w:lastRenderedPageBreak/>
        <w:t>爱岗敬业、文明行医的氛围。</w:t>
      </w:r>
    </w:p>
    <w:p w:rsidR="00470EE9" w:rsidRDefault="00470EE9" w:rsidP="00470EE9">
      <w:pPr>
        <w:ind w:firstLineChars="200" w:firstLine="640"/>
        <w:rPr>
          <w:rFonts w:ascii="仿宋" w:eastAsia="仿宋" w:hAnsi="仿宋"/>
          <w:sz w:val="32"/>
          <w:szCs w:val="32"/>
        </w:rPr>
      </w:pPr>
      <w:r w:rsidRPr="00470EE9">
        <w:rPr>
          <w:rFonts w:ascii="仿宋" w:eastAsia="仿宋" w:hAnsi="仿宋" w:hint="eastAsia"/>
          <w:sz w:val="32"/>
          <w:szCs w:val="32"/>
        </w:rPr>
        <w:t>开展送医疗下乡活动，深入乡镇为群众送医送药，并多次上街义诊，到养老院为老人免费检查身体，送去温暖。今年为马玉镇妇女免费进行一次大型妇女病普查；结合先进性教育、创新服务理念、提高服务</w:t>
      </w:r>
      <w:proofErr w:type="gramStart"/>
      <w:r w:rsidRPr="00470EE9">
        <w:rPr>
          <w:rFonts w:ascii="仿宋" w:eastAsia="仿宋" w:hAnsi="仿宋" w:hint="eastAsia"/>
          <w:sz w:val="32"/>
          <w:szCs w:val="32"/>
        </w:rPr>
        <w:t>效能学教活动</w:t>
      </w:r>
      <w:proofErr w:type="gramEnd"/>
      <w:r w:rsidRPr="00470EE9">
        <w:rPr>
          <w:rFonts w:ascii="仿宋" w:eastAsia="仿宋" w:hAnsi="仿宋" w:hint="eastAsia"/>
          <w:sz w:val="32"/>
          <w:szCs w:val="32"/>
        </w:rPr>
        <w:t>，在全所系统开展经常性地“三德”、“三观”、“三个主义”主题教育活动。教育医护人员以正确的目光审视社会，以正确的态度对待生活，以正确的思维处理事情，逐步改变道德观念滑坡、价值观扭曲、是非标准模糊的愚昧、落后鲁莽、偏激、狭隘的思想和行为；开展城乡共建结对子活动，与王家塘村</w:t>
      </w:r>
      <w:proofErr w:type="gramStart"/>
      <w:r w:rsidRPr="00470EE9">
        <w:rPr>
          <w:rFonts w:ascii="仿宋" w:eastAsia="仿宋" w:hAnsi="仿宋" w:hint="eastAsia"/>
          <w:sz w:val="32"/>
          <w:szCs w:val="32"/>
        </w:rPr>
        <w:t>签定</w:t>
      </w:r>
      <w:proofErr w:type="gramEnd"/>
      <w:r w:rsidRPr="00470EE9">
        <w:rPr>
          <w:rFonts w:ascii="仿宋" w:eastAsia="仿宋" w:hAnsi="仿宋" w:hint="eastAsia"/>
          <w:sz w:val="32"/>
          <w:szCs w:val="32"/>
        </w:rPr>
        <w:t>了城乡共建协议，结成了思想扶贫对子，参加了支农插秧，也为贫困户送去慰问品及现金千余元。</w:t>
      </w:r>
    </w:p>
    <w:p w:rsidR="00470EE9" w:rsidRDefault="00470EE9" w:rsidP="00470EE9">
      <w:pPr>
        <w:ind w:firstLineChars="200" w:firstLine="640"/>
        <w:rPr>
          <w:rFonts w:ascii="仿宋" w:eastAsia="仿宋" w:hAnsi="仿宋"/>
          <w:sz w:val="32"/>
          <w:szCs w:val="32"/>
        </w:rPr>
      </w:pPr>
      <w:r w:rsidRPr="00470EE9">
        <w:rPr>
          <w:rFonts w:ascii="仿宋" w:eastAsia="仿宋" w:hAnsi="仿宋" w:hint="eastAsia"/>
          <w:sz w:val="32"/>
          <w:szCs w:val="32"/>
        </w:rPr>
        <w:t>二、党建工作逐步走入正规化。全体党员团结协作，讲全局，顾大体，相互补台，彼此支持。以巩固和发展共产党员先进性教育活动成果为重点，每名党员都结合自己工作实际，深入地用“三个代表”重要思想武装了自己的头脑，党员干部充满生机与活力，十七大闭幕后即组织党员干部学习，理解和体会其精神实质，坚持撰写读书笔记，进行交流和学习以提高政治觉悟，增强政治灵敏性，把握工作的主动性。</w:t>
      </w:r>
    </w:p>
    <w:p w:rsidR="00470EE9" w:rsidRDefault="00470EE9" w:rsidP="00470EE9">
      <w:pPr>
        <w:ind w:firstLineChars="200" w:firstLine="640"/>
        <w:rPr>
          <w:rFonts w:ascii="仿宋" w:eastAsia="仿宋" w:hAnsi="仿宋"/>
          <w:sz w:val="32"/>
          <w:szCs w:val="32"/>
        </w:rPr>
      </w:pPr>
      <w:r w:rsidRPr="00470EE9">
        <w:rPr>
          <w:rFonts w:ascii="仿宋" w:eastAsia="仿宋" w:hAnsi="仿宋" w:hint="eastAsia"/>
          <w:sz w:val="32"/>
          <w:szCs w:val="32"/>
        </w:rPr>
        <w:t>强化了党员三支队伍建设，通过建立公仆人、贴心人队伍，促进了干部职工服务作风的转变，党员干部爱岗敬业，无私奉献，好人好事层出不穷；加强机关作风建设，按照三</w:t>
      </w:r>
      <w:r w:rsidRPr="00470EE9">
        <w:rPr>
          <w:rFonts w:ascii="仿宋" w:eastAsia="仿宋" w:hAnsi="仿宋" w:hint="eastAsia"/>
          <w:sz w:val="32"/>
          <w:szCs w:val="32"/>
        </w:rPr>
        <w:lastRenderedPageBreak/>
        <w:t>型机关办公室的要求，结合我所实际，围绕服务促发展这个主题，深化了“三型”机关创建活动。制定了具体有效的措施，完善了岗位责任制、服务承诺制、公示制、首问责任制等，使广大医护人员行有规范、做有准则、动有约束，成立质量考核委员会，对日常工作实行绩效考评，年终总评，服务质量和服务水平得到全面提升。</w:t>
      </w:r>
    </w:p>
    <w:p w:rsidR="00470EE9" w:rsidRDefault="00470EE9" w:rsidP="00470EE9">
      <w:pPr>
        <w:ind w:firstLineChars="200" w:firstLine="640"/>
        <w:rPr>
          <w:rFonts w:ascii="仿宋" w:eastAsia="仿宋" w:hAnsi="仿宋"/>
          <w:sz w:val="32"/>
          <w:szCs w:val="32"/>
        </w:rPr>
      </w:pPr>
      <w:r w:rsidRPr="00470EE9">
        <w:rPr>
          <w:rFonts w:ascii="仿宋" w:eastAsia="仿宋" w:hAnsi="仿宋" w:hint="eastAsia"/>
          <w:sz w:val="32"/>
          <w:szCs w:val="32"/>
        </w:rPr>
        <w:t>从工作的实际出发，结合党员队伍的思想状况，有针对性的进行党性教育。年初，班子成员敞开心扉，沟通思想，从团结的愿望出发进行批评和自我批评，通过这样的形式进一步增强了团结与合力。每一位党员都在自己的岗位上默默奉献着，党员中好人好事层出不穷，节假日为患者送去慰问品，并定期走访，收集反馈信息，并及时解决出现的问题。聘请了社会监督员，设立社会监督岗，实行所长接待日，设立群众意见箱，接受社会各界的监督，推出了便民服务措施，为患者提供就诊椅，沙发，饮水机、毛巾等。</w:t>
      </w:r>
    </w:p>
    <w:p w:rsidR="00470EE9" w:rsidRPr="00470EE9" w:rsidRDefault="00470EE9" w:rsidP="00470EE9">
      <w:pPr>
        <w:ind w:firstLineChars="200" w:firstLine="640"/>
        <w:rPr>
          <w:rFonts w:ascii="仿宋" w:eastAsia="仿宋" w:hAnsi="仿宋"/>
          <w:sz w:val="32"/>
          <w:szCs w:val="32"/>
        </w:rPr>
      </w:pPr>
      <w:r w:rsidRPr="00470EE9">
        <w:rPr>
          <w:rFonts w:ascii="仿宋" w:eastAsia="仿宋" w:hAnsi="仿宋" w:hint="eastAsia"/>
          <w:sz w:val="32"/>
          <w:szCs w:val="32"/>
        </w:rPr>
        <w:t>建立了职业道德档案，拒绝患者家属吃请，拒收红包，继续实施“阳光工程”，各项收费项目，收费标准，全部公开上墙，做到明码实价，严格执行一次投诉待岗制度，对出现的不正之风，坚决查处，严肃处理以维护院（所）的整体形象。红十字会、无偿献血、计划生育、综合治理、安全生产、信息管理等工作都取得了较好成绩。</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三、业务工作有序地运行着</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lastRenderedPageBreak/>
        <w:t>（一）.继续加强</w:t>
      </w:r>
      <w:proofErr w:type="gramStart"/>
      <w:r w:rsidRPr="004F0AB2">
        <w:rPr>
          <w:rFonts w:ascii="仿宋" w:eastAsia="仿宋" w:hAnsi="仿宋" w:hint="eastAsia"/>
          <w:sz w:val="32"/>
          <w:szCs w:val="32"/>
        </w:rPr>
        <w:t>孕</w:t>
      </w:r>
      <w:proofErr w:type="gramEnd"/>
      <w:r w:rsidRPr="004F0AB2">
        <w:rPr>
          <w:rFonts w:ascii="仿宋" w:eastAsia="仿宋" w:hAnsi="仿宋" w:hint="eastAsia"/>
          <w:sz w:val="32"/>
          <w:szCs w:val="32"/>
        </w:rPr>
        <w:t>产妇系统保健管理，提高高危管理质量。1.注重系统管理中的每个环节（包括建卡、定期产检、高危管理、住院分娩、产后访视、宣教等）抓好</w:t>
      </w:r>
      <w:proofErr w:type="gramStart"/>
      <w:r w:rsidRPr="004F0AB2">
        <w:rPr>
          <w:rFonts w:ascii="仿宋" w:eastAsia="仿宋" w:hAnsi="仿宋" w:hint="eastAsia"/>
          <w:sz w:val="32"/>
          <w:szCs w:val="32"/>
        </w:rPr>
        <w:t>孕</w:t>
      </w:r>
      <w:proofErr w:type="gramEnd"/>
      <w:r w:rsidRPr="004F0AB2">
        <w:rPr>
          <w:rFonts w:ascii="仿宋" w:eastAsia="仿宋" w:hAnsi="仿宋" w:hint="eastAsia"/>
          <w:sz w:val="32"/>
          <w:szCs w:val="32"/>
        </w:rPr>
        <w:t>产妇系统保健工作，并重点做好高危管理，预防和减少高危漏筛、漏管现象，同时加强部门与部门之间的沟通与互动，提高我县</w:t>
      </w:r>
      <w:proofErr w:type="gramStart"/>
      <w:r w:rsidRPr="004F0AB2">
        <w:rPr>
          <w:rFonts w:ascii="仿宋" w:eastAsia="仿宋" w:hAnsi="仿宋" w:hint="eastAsia"/>
          <w:sz w:val="32"/>
          <w:szCs w:val="32"/>
        </w:rPr>
        <w:t>孕</w:t>
      </w:r>
      <w:proofErr w:type="gramEnd"/>
      <w:r w:rsidRPr="004F0AB2">
        <w:rPr>
          <w:rFonts w:ascii="仿宋" w:eastAsia="仿宋" w:hAnsi="仿宋" w:hint="eastAsia"/>
          <w:sz w:val="32"/>
          <w:szCs w:val="32"/>
        </w:rPr>
        <w:t>产妇系统保健质量。2.加强产科管理，提高产科医疗质量。</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巩固爱婴医院的成果，提高医疗工作各个环节的质量，严格按照病历书写规范要求，重点督导产科相关文书资料的书写，如手术、技术操作、住院病历、产程观察等资料的书写，病案信息管理制度逐渐完善，消除和减少产科安全隐患。</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（二）认真贯彻执行《中国儿童发展规划纲要》和《辽宁省儿童系统保健管理指导手册》，积极开展儿童保健工作。1.儿童系统保健管理工作正在有条不紊地运行中。</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据不完全统计，0-7岁儿童21405人，保健管理人数19976人，保健管理率</w:t>
      </w:r>
      <w:proofErr w:type="gramStart"/>
      <w:r w:rsidRPr="004F0AB2">
        <w:rPr>
          <w:rFonts w:ascii="仿宋" w:eastAsia="仿宋" w:hAnsi="仿宋" w:hint="eastAsia"/>
          <w:sz w:val="32"/>
          <w:szCs w:val="32"/>
        </w:rPr>
        <w:t>率</w:t>
      </w:r>
      <w:proofErr w:type="gramEnd"/>
      <w:r w:rsidRPr="004F0AB2">
        <w:rPr>
          <w:rFonts w:ascii="仿宋" w:eastAsia="仿宋" w:hAnsi="仿宋" w:hint="eastAsia"/>
          <w:sz w:val="32"/>
          <w:szCs w:val="32"/>
        </w:rPr>
        <w:t>为93.3%，3岁以下儿童9733人，系统管理9059人，系统管理率为93.1%，中重度营养不良发生率为1.48%,先天畸形发生率为119.1/万,四个月婴儿母乳喂养率97.1%,5岁以下儿童死亡31人，5岁以下儿童死亡率为10.04‰,其中婴儿死亡25人,死亡率为8.1‰,新生儿死亡321人,新生儿死亡率为6.8‰,儿童健康情况得到改善和提高。</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2.各助产单位给新生儿建立</w:t>
      </w:r>
      <w:proofErr w:type="gramStart"/>
      <w:r w:rsidRPr="004F0AB2">
        <w:rPr>
          <w:rFonts w:ascii="仿宋" w:eastAsia="仿宋" w:hAnsi="仿宋" w:hint="eastAsia"/>
          <w:sz w:val="32"/>
          <w:szCs w:val="32"/>
        </w:rPr>
        <w:t>儿册工作</w:t>
      </w:r>
      <w:proofErr w:type="gramEnd"/>
      <w:r w:rsidRPr="004F0AB2">
        <w:rPr>
          <w:rFonts w:ascii="仿宋" w:eastAsia="仿宋" w:hAnsi="仿宋" w:hint="eastAsia"/>
          <w:sz w:val="32"/>
          <w:szCs w:val="32"/>
        </w:rPr>
        <w:t>有序地进行着；依</w:t>
      </w:r>
      <w:r w:rsidRPr="004F0AB2">
        <w:rPr>
          <w:rFonts w:ascii="仿宋" w:eastAsia="仿宋" w:hAnsi="仿宋" w:hint="eastAsia"/>
          <w:sz w:val="32"/>
          <w:szCs w:val="32"/>
        </w:rPr>
        <w:lastRenderedPageBreak/>
        <w:t>据《辽宁省集体儿童保健管理规定》对在托在园儿童进行集体儿童体检工作已经接近尾声。3.继续依法开展妇科常见疾病筛查工作，提高妇女生殖健康水平。</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我院（所）在医疗设备紧缺的情况下投入大量人力，物力，为广大妇女姐妹解除病痛带来的痛苦。普查普治过程中发现影响我县城区妇女生殖健康的主要疾病为感染性疾病和妇科良性肿瘤及乳腺各类增生疾病为主,广大育龄妇女生殖健康状况形势仍较严峻。</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三）加强妇幼卫生信息管理，促进信息工作规范化。我县各级领导十分重视妇幼卫生信息工作，目前我县各乡镇卫生院及爱婴医院基本上能依据上级要求，同时结合我县实际情况，认真做好妇幼卫生相关资料的监测、收集、整理、统计、分析、上报等工作，我所充分发挥部门业务指导职能,定期对妇幼卫生信息人员进行岗前培训，下乡指导、质控，提高各类报表质量，进一步促进我市妇幼卫生信息工作规范化管理。</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四）积极做好爱婴医院的发展工作。继续推出“儿童优先，母婴安全”的亮点，为推进母乳喂养工作做出新的成绩；积极做好新型农村合作医疗参保农民医药费垫付工作，切实保护参保农民利益，截止今日垫付数额达两万余元，新型农村合作医疗工作取得了较大突破。充分发挥盘锦市农村避孕节育免费技术服务定点机构的职能作用，积极配合计划</w:t>
      </w:r>
      <w:r w:rsidRPr="004F0AB2">
        <w:rPr>
          <w:rFonts w:ascii="仿宋" w:eastAsia="仿宋" w:hAnsi="仿宋" w:hint="eastAsia"/>
          <w:sz w:val="32"/>
          <w:szCs w:val="32"/>
        </w:rPr>
        <w:lastRenderedPageBreak/>
        <w:t>生育等部门提高计划生育服务质量；利用“提高服务理念，创新服务效能”专项活动的契机，教育医护人员增强职业道德，实行微笑服务，挂牌服务，热心为患者服务。</w:t>
      </w:r>
    </w:p>
    <w:p w:rsidR="00470EE9"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五）《出生医学证明》这一具有法律效力的重要医学文书的发放、管理与监督严格按照《管理法》执行。在执行文件过程中最大限度地为办证人员提供方便，真正为百姓着想，逐渐改变人们办证难的看法；积极探索婚前保健新模式，与相关部门广泛合作开展多种多样的宣传活动与咨询活动，免费开展婚前保健咨询和指导，努力地改变当前婚前保健工作的临近瘫痪的状况。</w:t>
      </w:r>
    </w:p>
    <w:p w:rsidR="00984028" w:rsidRDefault="00470EE9" w:rsidP="00470EE9">
      <w:pPr>
        <w:ind w:firstLineChars="200" w:firstLine="640"/>
        <w:rPr>
          <w:rFonts w:ascii="仿宋" w:eastAsia="仿宋" w:hAnsi="仿宋"/>
          <w:sz w:val="32"/>
          <w:szCs w:val="32"/>
        </w:rPr>
      </w:pPr>
      <w:r w:rsidRPr="004F0AB2">
        <w:rPr>
          <w:rFonts w:ascii="仿宋" w:eastAsia="仿宋" w:hAnsi="仿宋" w:hint="eastAsia"/>
          <w:sz w:val="32"/>
          <w:szCs w:val="32"/>
        </w:rPr>
        <w:t>以上是全年三个文明建设取得的成果，但按县文明办的要求，还存在不足，各项工作还有待于提高，我们将以此次申报为</w:t>
      </w:r>
      <w:r w:rsidRPr="00470EE9">
        <w:rPr>
          <w:rFonts w:ascii="仿宋" w:eastAsia="仿宋" w:hAnsi="仿宋" w:hint="eastAsia"/>
          <w:sz w:val="32"/>
          <w:szCs w:val="32"/>
        </w:rPr>
        <w:t>文明单位</w:t>
      </w:r>
      <w:r>
        <w:rPr>
          <w:rFonts w:ascii="仿宋" w:eastAsia="仿宋" w:hAnsi="仿宋" w:hint="eastAsia"/>
          <w:sz w:val="32"/>
          <w:szCs w:val="32"/>
        </w:rPr>
        <w:t>。</w:t>
      </w:r>
    </w:p>
    <w:p w:rsidR="00470EE9" w:rsidRDefault="00470EE9" w:rsidP="00470E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470EE9" w:rsidRDefault="00470EE9" w:rsidP="00470EE9">
      <w:pPr>
        <w:spacing w:line="360" w:lineRule="auto"/>
        <w:rPr>
          <w:rFonts w:ascii="仿宋" w:eastAsia="仿宋" w:hAnsi="仿宋" w:cs="仿宋"/>
          <w:sz w:val="32"/>
          <w:szCs w:val="32"/>
        </w:rPr>
      </w:pPr>
      <w:r>
        <w:rPr>
          <w:rFonts w:ascii="仿宋" w:eastAsia="仿宋" w:hAnsi="仿宋" w:cs="仿宋" w:hint="eastAsia"/>
          <w:sz w:val="32"/>
          <w:szCs w:val="32"/>
        </w:rPr>
        <w:t>敬礼！</w:t>
      </w:r>
    </w:p>
    <w:p w:rsidR="00470EE9" w:rsidRDefault="00470EE9" w:rsidP="00470EE9">
      <w:pPr>
        <w:pStyle w:val="a5"/>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470EE9" w:rsidRDefault="00470EE9" w:rsidP="00470EE9">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470EE9" w:rsidRPr="00470EE9" w:rsidRDefault="00470EE9" w:rsidP="00470EE9">
      <w:pPr>
        <w:ind w:firstLineChars="200" w:firstLine="420"/>
        <w:rPr>
          <w:rFonts w:hint="eastAsia"/>
        </w:rPr>
      </w:pPr>
    </w:p>
    <w:sectPr w:rsidR="00470EE9" w:rsidRPr="00470EE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2B" w:rsidRDefault="0021202B" w:rsidP="00E63F38">
      <w:r>
        <w:separator/>
      </w:r>
    </w:p>
  </w:endnote>
  <w:endnote w:type="continuationSeparator" w:id="0">
    <w:p w:rsidR="0021202B" w:rsidRDefault="0021202B" w:rsidP="00E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E63F38" w:rsidP="00E63F38">
    <w:pPr>
      <w:pStyle w:val="a3"/>
      <w:rPr>
        <w:rFonts w:asciiTheme="minorEastAsia" w:hAnsiTheme="minorEastAsia"/>
        <w:sz w:val="21"/>
      </w:rPr>
    </w:pPr>
    <w:r w:rsidRPr="00E63F38">
      <w:rPr>
        <w:rFonts w:asciiTheme="minorEastAsia" w:hAnsiTheme="minorEastAsia" w:hint="eastAsia"/>
        <w:sz w:val="21"/>
      </w:rPr>
      <w:t>本文</w:t>
    </w:r>
    <w:r w:rsidRPr="00E63F38">
      <w:rPr>
        <w:rFonts w:asciiTheme="minorEastAsia" w:hAnsiTheme="minorEastAsia"/>
        <w:sz w:val="21"/>
      </w:rPr>
      <w:t>由shenqingshu.ceezz.cn(</w:t>
    </w:r>
    <w:r w:rsidRPr="00E63F38">
      <w:rPr>
        <w:rFonts w:asciiTheme="minorEastAsia" w:hAnsiTheme="minorEastAsia" w:hint="eastAsia"/>
        <w:sz w:val="21"/>
      </w:rPr>
      <w:t>申请书</w:t>
    </w:r>
    <w:proofErr w:type="gramStart"/>
    <w:r w:rsidRPr="00E63F38">
      <w:rPr>
        <w:rFonts w:asciiTheme="minorEastAsia" w:hAnsiTheme="minorEastAsia"/>
        <w:sz w:val="21"/>
      </w:rPr>
      <w:t>范文网</w:t>
    </w:r>
    <w:proofErr w:type="gramEnd"/>
    <w:r w:rsidRPr="00E63F38">
      <w:rPr>
        <w:rFonts w:asciiTheme="minorEastAsia" w:hAnsiTheme="minorEastAsia"/>
        <w:sz w:val="21"/>
      </w:rPr>
      <w:t>)</w:t>
    </w:r>
    <w:r w:rsidRPr="00E63F38">
      <w:rPr>
        <w:rFonts w:asciiTheme="minorEastAsia" w:hAnsiTheme="minorEastAsia" w:hint="eastAsia"/>
        <w:sz w:val="21"/>
      </w:rPr>
      <w:t>友情提供</w:t>
    </w:r>
  </w:p>
  <w:p w:rsidR="00E63F38" w:rsidRDefault="00E63F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2B" w:rsidRDefault="0021202B" w:rsidP="00E63F38">
      <w:r>
        <w:separator/>
      </w:r>
    </w:p>
  </w:footnote>
  <w:footnote w:type="continuationSeparator" w:id="0">
    <w:p w:rsidR="0021202B" w:rsidRDefault="0021202B" w:rsidP="00E6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A87FDF" w:rsidP="00A87FDF">
    <w:pPr>
      <w:pStyle w:val="a3"/>
      <w:wordWrap w:val="0"/>
      <w:jc w:val="right"/>
      <w:rPr>
        <w:rFonts w:asciiTheme="minorEastAsia" w:hAnsiTheme="minorEastAsia"/>
        <w:sz w:val="21"/>
      </w:rPr>
    </w:pPr>
    <w:r>
      <w:rPr>
        <w:rFonts w:asciiTheme="minorEastAsia" w:hAnsiTheme="minorEastAsia" w:hint="eastAsia"/>
        <w:noProof/>
        <w:sz w:val="21"/>
      </w:rPr>
      <w:drawing>
        <wp:inline distT="0" distB="0" distL="0" distR="0">
          <wp:extent cx="2233036"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png"/>
                  <pic:cNvPicPr/>
                </pic:nvPicPr>
                <pic:blipFill>
                  <a:blip r:embed="rId1">
                    <a:extLst>
                      <a:ext uri="{28A0092B-C50C-407E-A947-70E740481C1C}">
                        <a14:useLocalDpi xmlns:a14="http://schemas.microsoft.com/office/drawing/2010/main" val="0"/>
                      </a:ext>
                    </a:extLst>
                  </a:blip>
                  <a:stretch>
                    <a:fillRect/>
                  </a:stretch>
                </pic:blipFill>
                <pic:spPr>
                  <a:xfrm>
                    <a:off x="0" y="0"/>
                    <a:ext cx="2277985" cy="349802"/>
                  </a:xfrm>
                  <a:prstGeom prst="rect">
                    <a:avLst/>
                  </a:prstGeom>
                </pic:spPr>
              </pic:pic>
            </a:graphicData>
          </a:graphic>
        </wp:inline>
      </w:drawing>
    </w:r>
    <w:r>
      <w:rPr>
        <w:rFonts w:asciiTheme="minorEastAsia" w:hAnsiTheme="minorEastAsia" w:hint="eastAsia"/>
        <w:sz w:val="21"/>
      </w:rPr>
      <w:t xml:space="preserve"> </w:t>
    </w:r>
    <w:r>
      <w:rPr>
        <w:rFonts w:asciiTheme="minorEastAsia" w:hAnsiTheme="minorEastAsia"/>
        <w:sz w:val="21"/>
      </w:rPr>
      <w:t xml:space="preserve">   </w:t>
    </w:r>
    <w:r w:rsidR="00E63F38" w:rsidRPr="00E63F38">
      <w:rPr>
        <w:rFonts w:asciiTheme="minorEastAsia" w:hAnsiTheme="minorEastAsia" w:hint="eastAsia"/>
        <w:sz w:val="21"/>
      </w:rPr>
      <w:t>本文</w:t>
    </w:r>
    <w:r w:rsidR="00E63F38" w:rsidRPr="00E63F38">
      <w:rPr>
        <w:rFonts w:asciiTheme="minorEastAsia" w:hAnsiTheme="minorEastAsia"/>
        <w:sz w:val="21"/>
      </w:rPr>
      <w:t>由</w:t>
    </w:r>
    <w:r>
      <w:rPr>
        <w:rFonts w:asciiTheme="minorEastAsia" w:hAnsiTheme="minorEastAsia" w:hint="eastAsia"/>
        <w:sz w:val="21"/>
      </w:rPr>
      <w:t>申请书</w:t>
    </w:r>
    <w:r w:rsidR="00E63F38" w:rsidRPr="00E63F38">
      <w:rPr>
        <w:rFonts w:asciiTheme="minorEastAsia" w:hAnsiTheme="minorEastAsia"/>
        <w:sz w:val="21"/>
      </w:rPr>
      <w:t>shenqingshu.ceezz.cn</w:t>
    </w:r>
    <w:r w:rsidR="00E63F38" w:rsidRPr="00E63F38">
      <w:rPr>
        <w:rFonts w:asciiTheme="minorEastAsia" w:hAnsiTheme="minorEastAsia" w:hint="eastAsia"/>
        <w:sz w:val="21"/>
      </w:rPr>
      <w:t>友情提供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4EC"/>
    <w:multiLevelType w:val="hybridMultilevel"/>
    <w:tmpl w:val="1C400920"/>
    <w:lvl w:ilvl="0" w:tplc="9014E6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E9"/>
    <w:rsid w:val="0021202B"/>
    <w:rsid w:val="003C7737"/>
    <w:rsid w:val="00421E59"/>
    <w:rsid w:val="00470EE9"/>
    <w:rsid w:val="00482119"/>
    <w:rsid w:val="004B24D7"/>
    <w:rsid w:val="00520D6E"/>
    <w:rsid w:val="00553EA8"/>
    <w:rsid w:val="00673ABF"/>
    <w:rsid w:val="006C1546"/>
    <w:rsid w:val="00776111"/>
    <w:rsid w:val="00851A72"/>
    <w:rsid w:val="00874B72"/>
    <w:rsid w:val="009B5647"/>
    <w:rsid w:val="009C2240"/>
    <w:rsid w:val="009E7261"/>
    <w:rsid w:val="00A87FDF"/>
    <w:rsid w:val="00C103D9"/>
    <w:rsid w:val="00E63F38"/>
    <w:rsid w:val="00EA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24E35-5526-4EB6-827B-AD44062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F38"/>
    <w:rPr>
      <w:sz w:val="18"/>
      <w:szCs w:val="18"/>
    </w:rPr>
  </w:style>
  <w:style w:type="paragraph" w:styleId="a4">
    <w:name w:val="footer"/>
    <w:basedOn w:val="a"/>
    <w:link w:val="Char0"/>
    <w:uiPriority w:val="99"/>
    <w:unhideWhenUsed/>
    <w:rsid w:val="00E63F38"/>
    <w:pPr>
      <w:tabs>
        <w:tab w:val="center" w:pos="4153"/>
        <w:tab w:val="right" w:pos="8306"/>
      </w:tabs>
      <w:snapToGrid w:val="0"/>
      <w:jc w:val="left"/>
    </w:pPr>
    <w:rPr>
      <w:sz w:val="18"/>
      <w:szCs w:val="18"/>
    </w:rPr>
  </w:style>
  <w:style w:type="character" w:customStyle="1" w:styleId="Char0">
    <w:name w:val="页脚 Char"/>
    <w:basedOn w:val="a0"/>
    <w:link w:val="a4"/>
    <w:uiPriority w:val="99"/>
    <w:rsid w:val="00E63F38"/>
    <w:rPr>
      <w:sz w:val="18"/>
      <w:szCs w:val="18"/>
    </w:rPr>
  </w:style>
  <w:style w:type="paragraph" w:styleId="a5">
    <w:name w:val="Normal (Web)"/>
    <w:basedOn w:val="a"/>
    <w:qFormat/>
    <w:rsid w:val="00EA7D6D"/>
    <w:pPr>
      <w:spacing w:beforeAutospacing="1" w:afterAutospacing="1"/>
      <w:jc w:val="left"/>
    </w:pPr>
    <w:rPr>
      <w:rFonts w:cs="Times New Roman"/>
      <w:kern w:val="0"/>
      <w:sz w:val="24"/>
      <w:szCs w:val="24"/>
    </w:rPr>
  </w:style>
  <w:style w:type="paragraph" w:styleId="a6">
    <w:name w:val="List Paragraph"/>
    <w:basedOn w:val="a"/>
    <w:uiPriority w:val="34"/>
    <w:qFormat/>
    <w:rsid w:val="00470E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0003;&#35831;&#20070;&#25991;&#26723;&#32534;&#3675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申请书文档编辑模板</Template>
  <TotalTime>7</TotalTime>
  <Pages>6</Pages>
  <Words>451</Words>
  <Characters>2575</Characters>
  <Application>Microsoft Office Word</Application>
  <DocSecurity>0</DocSecurity>
  <Lines>21</Lines>
  <Paragraphs>6</Paragraphs>
  <ScaleCrop>false</ScaleCrop>
  <Company>Microsoft</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2017-07-15T02:17:00Z</dcterms:created>
  <dcterms:modified xsi:type="dcterms:W3CDTF">2017-07-15T02:24:00Z</dcterms:modified>
</cp:coreProperties>
</file>